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会员代表大会制度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为规范本会会员代表大会工作，根据《社会团体登记管理条例》和《浙江省散装水泥与预拌砂浆发展研究会章程》制定本制度。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44444"/>
          <w:sz w:val="32"/>
          <w:szCs w:val="32"/>
          <w:shd w:val="clear" w:color="auto" w:fill="FFFFFF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  <w:t>本团体的最高权力机构是会员大会</w:t>
      </w:r>
      <w:r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会员大会职权: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(一)制定和修改章程;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(二)选举和罢免理事;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(三)审议理事会的工作报告和财务报告;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(四)讨论、研究和确定本团体的工作方针和任务;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(五)决定本团体其他重大事宜。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本团体遵循民主协商、民主集中制组织原则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会员大会须有2/3以上的会员出席方能召开;其决议须由到会会员半数以上表决通过方能生效。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 xml:space="preserve">条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会员大会每届四年。因特殊情况需提前和延期换届的,须由理事会表决通过,报浙江省商务厅审查,并经浙江省民政厅批准同意。但延期换届最长不得超过1年。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会员如有严重违反本团体章程的行为,经理事会或常务理事会表决通过,予以除名。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六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  <w:t>本团体按照会员大会通过的会费标准收取会员会费。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5"/>
      </w:pP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  <w:t>本团体章程的修改,须经理事会审议通过后报会员大会表决。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八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  <w:t>本团体修改的章程,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经会员代表大会到会会员代表2/3以上表决通过后15日内,报浙江省商务厅审</w:t>
      </w:r>
      <w:r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  <w:t>核同意后,报浙江省民政厅核准。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第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>九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条</w:t>
      </w:r>
      <w:r>
        <w:rPr>
          <w:rStyle w:val="7"/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444444"/>
          <w:sz w:val="31"/>
          <w:szCs w:val="31"/>
          <w:shd w:val="clear" w:color="auto" w:fill="FFFFFF"/>
        </w:rPr>
        <w:t>本团体终止动议须经会员大会表决通过,并报浙江省商务厅审查同意。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浙江省散装水泥与预拌砂浆发展研究会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2022年7月11日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FjMjFiZDlmZjkwMTU1NmU1YjMwMzQ1ZDFjZWUifQ=="/>
  </w:docVars>
  <w:rsids>
    <w:rsidRoot w:val="00000000"/>
    <w:rsid w:val="179B5CE4"/>
    <w:rsid w:val="42B0555D"/>
    <w:rsid w:val="4AA02297"/>
    <w:rsid w:val="7400407A"/>
    <w:rsid w:val="745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2023-09-06T07:08:00Z</dcterms:created>
  <dc:creator>Administrator</dc:creator>
  <cp:lastModifiedBy>天使的微笑</cp:lastModifiedBy>
  <dcterms:modified xsi:type="dcterms:W3CDTF">2023-09-08T07:55:02Z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7D111F15EB064BEC9139A2E9F9833CCF_12</vt:lpwstr>
  </property>
</Properties>
</file>